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B7A2A" w14:textId="23D44AE1" w:rsidR="0049640B" w:rsidRPr="001A6CE8" w:rsidRDefault="0049640B" w:rsidP="004964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A6CE8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E956EB" w:rsidRPr="001A6CE8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1A6CE8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</w:t>
      </w:r>
      <w:r w:rsidR="0091228F" w:rsidRPr="001A6CE8">
        <w:rPr>
          <w:rFonts w:ascii="Times New Roman" w:hAnsi="Times New Roman" w:cs="Times New Roman"/>
          <w:i/>
          <w:iCs/>
          <w:sz w:val="24"/>
          <w:szCs w:val="24"/>
        </w:rPr>
        <w:t>o aktualności informacji</w:t>
      </w:r>
    </w:p>
    <w:p w14:paraId="4BDE952E" w14:textId="77777777" w:rsidR="001A6CE8" w:rsidRDefault="001A6CE8" w:rsidP="00962A32">
      <w:pPr>
        <w:pStyle w:val="Tekstpodstawowy311"/>
        <w:spacing w:line="276" w:lineRule="auto"/>
        <w:rPr>
          <w:b/>
          <w:bCs/>
          <w:color w:val="auto"/>
        </w:rPr>
      </w:pPr>
    </w:p>
    <w:p w14:paraId="66C22551" w14:textId="5C3A83C9" w:rsidR="00962A32" w:rsidRPr="001A6CE8" w:rsidRDefault="00962A32" w:rsidP="00962A32">
      <w:pPr>
        <w:pStyle w:val="Tekstpodstawowy311"/>
        <w:spacing w:line="276" w:lineRule="auto"/>
        <w:rPr>
          <w:b/>
          <w:bCs/>
          <w:color w:val="auto"/>
        </w:rPr>
      </w:pPr>
      <w:r w:rsidRPr="001A6CE8">
        <w:rPr>
          <w:b/>
          <w:bCs/>
          <w:color w:val="auto"/>
        </w:rPr>
        <w:t xml:space="preserve">Zamawiający: </w:t>
      </w:r>
    </w:p>
    <w:p w14:paraId="411E8CC3" w14:textId="77777777" w:rsidR="00962A32" w:rsidRPr="001A6CE8" w:rsidRDefault="00962A32" w:rsidP="00962A3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6CE8">
        <w:rPr>
          <w:rFonts w:ascii="Times New Roman" w:eastAsia="Times New Roman" w:hAnsi="Times New Roman" w:cs="Times New Roman"/>
          <w:bCs/>
          <w:sz w:val="24"/>
          <w:szCs w:val="24"/>
        </w:rPr>
        <w:t>Gmina Kozłów</w:t>
      </w:r>
    </w:p>
    <w:p w14:paraId="4C0AE3BD" w14:textId="77777777" w:rsidR="00962A32" w:rsidRPr="001A6CE8" w:rsidRDefault="00962A32" w:rsidP="00962A3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6CE8">
        <w:rPr>
          <w:rFonts w:ascii="Times New Roman" w:eastAsia="Times New Roman" w:hAnsi="Times New Roman" w:cs="Times New Roman"/>
          <w:bCs/>
          <w:sz w:val="24"/>
          <w:szCs w:val="24"/>
        </w:rPr>
        <w:t>Kozłów 60, 32-241 Kozłów</w:t>
      </w:r>
    </w:p>
    <w:p w14:paraId="58CFADC3" w14:textId="77777777" w:rsidR="00962A32" w:rsidRPr="001A6CE8" w:rsidRDefault="00962A32" w:rsidP="00962A3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6CE8">
        <w:rPr>
          <w:rFonts w:ascii="Times New Roman" w:eastAsia="Times New Roman" w:hAnsi="Times New Roman" w:cs="Times New Roman"/>
          <w:bCs/>
          <w:sz w:val="24"/>
          <w:szCs w:val="24"/>
        </w:rPr>
        <w:t xml:space="preserve">tel.: (41) 38 41 067 </w:t>
      </w:r>
    </w:p>
    <w:p w14:paraId="324A0575" w14:textId="77777777" w:rsidR="00962A32" w:rsidRPr="001A6CE8" w:rsidRDefault="00962A32" w:rsidP="00962A3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6CE8">
        <w:rPr>
          <w:rFonts w:ascii="Times New Roman" w:eastAsia="Times New Roman" w:hAnsi="Times New Roman" w:cs="Times New Roman"/>
          <w:bCs/>
          <w:sz w:val="24"/>
          <w:szCs w:val="24"/>
        </w:rPr>
        <w:t>e-mai</w:t>
      </w:r>
      <w:r w:rsidRPr="001A6CE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hyperlink r:id="rId7" w:history="1">
        <w:r w:rsidRPr="001A6CE8">
          <w:rPr>
            <w:rStyle w:val="Hipercze"/>
            <w:rFonts w:ascii="Times New Roman" w:eastAsia="Times New Roman" w:hAnsi="Times New Roman" w:cs="Times New Roman"/>
            <w:bCs/>
            <w:sz w:val="24"/>
            <w:szCs w:val="24"/>
          </w:rPr>
          <w:t>przetargi@kozlow.pl</w:t>
        </w:r>
      </w:hyperlink>
    </w:p>
    <w:p w14:paraId="69624FC3" w14:textId="77777777" w:rsidR="0049640B" w:rsidRPr="001A6CE8" w:rsidRDefault="0049640B" w:rsidP="0049640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AF808A" w14:textId="77777777" w:rsidR="0049640B" w:rsidRPr="001A6CE8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2F982" w14:textId="77777777" w:rsidR="0049640B" w:rsidRPr="001A6CE8" w:rsidRDefault="0049640B" w:rsidP="0049640B">
      <w:pPr>
        <w:pStyle w:val="Tekstpodstawowy311"/>
        <w:spacing w:line="276" w:lineRule="auto"/>
        <w:rPr>
          <w:i/>
          <w:iCs/>
          <w:color w:val="auto"/>
        </w:rPr>
      </w:pPr>
    </w:p>
    <w:p w14:paraId="148AF47A" w14:textId="77777777" w:rsidR="0049640B" w:rsidRPr="001A6CE8" w:rsidRDefault="0049640B" w:rsidP="0049640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6CE8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3BC33297" w14:textId="0B8B69FC" w:rsidR="0049640B" w:rsidRPr="001A6CE8" w:rsidRDefault="0091228F" w:rsidP="00AC49D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6CE8">
        <w:rPr>
          <w:rFonts w:ascii="Times New Roman" w:hAnsi="Times New Roman" w:cs="Times New Roman"/>
          <w:b/>
          <w:bCs/>
          <w:sz w:val="24"/>
          <w:szCs w:val="24"/>
        </w:rPr>
        <w:t>O AKTUALNOŚCI INFORMACJI ZAWARTYCH W OŚWIADCZENIU Z ART. 125 PZP</w:t>
      </w:r>
    </w:p>
    <w:p w14:paraId="182D07A8" w14:textId="77777777" w:rsidR="00AC49D1" w:rsidRPr="001A6CE8" w:rsidRDefault="00AC49D1" w:rsidP="00E956EB">
      <w:pPr>
        <w:tabs>
          <w:tab w:val="left" w:pos="496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898A1" w14:textId="77777777" w:rsidR="0049640B" w:rsidRPr="001A6CE8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CE8">
        <w:rPr>
          <w:rFonts w:ascii="Times New Roman" w:hAnsi="Times New Roman" w:cs="Times New Roman"/>
          <w:b/>
          <w:sz w:val="24"/>
          <w:szCs w:val="24"/>
        </w:rPr>
        <w:t>Dane Wykonawcy / Wykonawców wspólnie ubiegających się o udzielenie zamówienia / Podmiotu udostępniającego zasoby</w:t>
      </w:r>
    </w:p>
    <w:p w14:paraId="0F844729" w14:textId="77777777" w:rsidR="0049640B" w:rsidRPr="001A6CE8" w:rsidRDefault="0049640B" w:rsidP="0049640B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640B" w:rsidRPr="001A6CE8" w14:paraId="02AB11DC" w14:textId="77777777" w:rsidTr="005E3D50">
        <w:tc>
          <w:tcPr>
            <w:tcW w:w="4531" w:type="dxa"/>
          </w:tcPr>
          <w:p w14:paraId="60AAAE3C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A6CE8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EEB126F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A6CE8">
              <w:rPr>
                <w:rFonts w:ascii="Times New Roman" w:hAnsi="Times New Roman" w:cs="Times New Roman"/>
                <w:b/>
              </w:rPr>
              <w:t>Nazwa</w:t>
            </w:r>
            <w:r w:rsidRPr="001A6CE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B2EEF9C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1A6CE8" w14:paraId="7A9C83E2" w14:textId="77777777" w:rsidTr="005E3D50">
        <w:tc>
          <w:tcPr>
            <w:tcW w:w="4531" w:type="dxa"/>
          </w:tcPr>
          <w:p w14:paraId="77D8E4D5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A6CE8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56CFBD42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9640B" w:rsidRPr="001A6CE8" w14:paraId="6A559547" w14:textId="77777777" w:rsidTr="005E3D50">
        <w:tc>
          <w:tcPr>
            <w:tcW w:w="4531" w:type="dxa"/>
          </w:tcPr>
          <w:p w14:paraId="617C7F6B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A6CE8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03111B4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A6CE8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7580D418" w14:textId="77777777" w:rsidR="0049640B" w:rsidRPr="001A6CE8" w:rsidRDefault="0049640B" w:rsidP="005E3D5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704CB70E" w14:textId="77777777" w:rsidR="0049640B" w:rsidRPr="001A6CE8" w:rsidRDefault="0049640B" w:rsidP="0049640B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173F740" w14:textId="20DB4920" w:rsidR="001A6CE8" w:rsidRPr="001A6CE8" w:rsidRDefault="0049640B" w:rsidP="001A6CE8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CE8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1A6CE8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1A6CE8">
        <w:rPr>
          <w:rFonts w:ascii="Times New Roman" w:hAnsi="Times New Roman" w:cs="Times New Roman"/>
          <w:bCs/>
          <w:sz w:val="24"/>
          <w:szCs w:val="24"/>
        </w:rPr>
        <w:t xml:space="preserve"> pn.</w:t>
      </w:r>
      <w:r w:rsidR="00940AFB" w:rsidRPr="001A6CE8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962A32" w:rsidRPr="001A6CE8">
        <w:rPr>
          <w:rFonts w:ascii="Times New Roman" w:hAnsi="Times New Roman" w:cs="Times New Roman"/>
          <w:b/>
          <w:sz w:val="24"/>
          <w:szCs w:val="24"/>
        </w:rPr>
        <w:t>Odbiór i zagospodarowanie odpadów komunalnych z nieruchomości zamieszkałych położonych na terenie gminy Kozłów oraz zorganizowanie, utrzymanie i obsługa stacjonarnego PSZOK w 202</w:t>
      </w:r>
      <w:r w:rsidR="001A6CE8" w:rsidRPr="001A6CE8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962A32" w:rsidRPr="001A6CE8">
        <w:rPr>
          <w:rFonts w:ascii="Times New Roman" w:hAnsi="Times New Roman" w:cs="Times New Roman"/>
          <w:b/>
          <w:sz w:val="24"/>
          <w:szCs w:val="24"/>
        </w:rPr>
        <w:t>roku</w:t>
      </w:r>
      <w:r w:rsidRPr="001A6CE8">
        <w:rPr>
          <w:rFonts w:ascii="Times New Roman" w:hAnsi="Times New Roman" w:cs="Times New Roman"/>
          <w:bCs/>
          <w:sz w:val="24"/>
          <w:szCs w:val="24"/>
        </w:rPr>
        <w:t xml:space="preserve">”, </w:t>
      </w:r>
      <w:r w:rsidR="001A6CE8" w:rsidRPr="005F0C75">
        <w:rPr>
          <w:rFonts w:ascii="Times New Roman" w:hAnsi="Times New Roman" w:cs="Times New Roman"/>
          <w:bCs/>
          <w:sz w:val="24"/>
          <w:szCs w:val="24"/>
        </w:rPr>
        <w:t xml:space="preserve">oświadczam, że informacje zawarte w </w:t>
      </w:r>
      <w:r w:rsidR="001A6CE8" w:rsidRPr="005F0C75">
        <w:rPr>
          <w:rFonts w:ascii="Times New Roman" w:hAnsi="Times New Roman" w:cs="Times New Roman"/>
          <w:color w:val="000000"/>
          <w:sz w:val="24"/>
          <w:szCs w:val="24"/>
        </w:rPr>
        <w:t xml:space="preserve">oświadczeniu, o którym mowa w art. 125 ust. 1 i ust. 2 </w:t>
      </w:r>
      <w:proofErr w:type="spellStart"/>
      <w:r w:rsidR="001A6CE8" w:rsidRPr="005F0C75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="001A6CE8" w:rsidRPr="005F0C75">
        <w:rPr>
          <w:rFonts w:ascii="Times New Roman" w:hAnsi="Times New Roman" w:cs="Times New Roman"/>
          <w:color w:val="000000"/>
          <w:sz w:val="24"/>
          <w:szCs w:val="24"/>
        </w:rPr>
        <w:t xml:space="preserve"> (JEDZ)</w:t>
      </w:r>
      <w:r w:rsidR="001A6CE8">
        <w:rPr>
          <w:rFonts w:ascii="Times New Roman" w:hAnsi="Times New Roman" w:cs="Times New Roman"/>
          <w:color w:val="000000"/>
          <w:sz w:val="24"/>
          <w:szCs w:val="24"/>
        </w:rPr>
        <w:t xml:space="preserve"> i oświadczeniu dot. braku podstaw wykluczenia składanego na formularzu stanowiącym Załącznik nr 4A do SWZ</w:t>
      </w:r>
      <w:r w:rsidR="001A6CE8" w:rsidRPr="005F0C75">
        <w:rPr>
          <w:rFonts w:ascii="Times New Roman" w:hAnsi="Times New Roman" w:cs="Times New Roman"/>
          <w:color w:val="000000"/>
          <w:sz w:val="24"/>
          <w:szCs w:val="24"/>
        </w:rPr>
        <w:t>, w zakresie podstaw wykluczenia z postępowania, o których mowa w:</w:t>
      </w:r>
    </w:p>
    <w:p w14:paraId="78E11A41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108 ust. 1 pkt. 3 oraz ust. 1 pkt. 6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, </w:t>
      </w:r>
    </w:p>
    <w:p w14:paraId="6EB91ECE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108 ust. 1 pkt. 4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– dot. orzeczenia zakazu ubiegania się o zamówienie publiczne tytułem środka zapobiegawczego, </w:t>
      </w:r>
    </w:p>
    <w:p w14:paraId="4EDFB3F4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art.108 ust. 1 pkt. 5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– dot. zawarcia z innymi Wykonawcami porozumienia mającego na celu zakłócenie konkurencji, </w:t>
      </w:r>
    </w:p>
    <w:p w14:paraId="77077FDD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109 ust. 1 pkt. 1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– dot. naruszenia obowiązków dot. płatności podatków i płat lokalnych, o których mowa w ustawie z dnia 12 stycznia 1991 roku o podatkach i opłatach lokalnych, </w:t>
      </w:r>
    </w:p>
    <w:p w14:paraId="75C13486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109 ust. 1 pkt. 2 lit. b.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– dot. ukarania za wykroczenie, za które wymierzono karę ograniczenia wolności lub karę grzywny, </w:t>
      </w:r>
    </w:p>
    <w:p w14:paraId="1008E09C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109 ust. 1 pkt. 2 lit. c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oraz ust. 1 pkt. 5 – 10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,  </w:t>
      </w:r>
    </w:p>
    <w:p w14:paraId="3F9D71C0" w14:textId="77777777" w:rsidR="001A6CE8" w:rsidRPr="005F0C75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t xml:space="preserve">art. 109 ust. 1 pkt. 3 </w:t>
      </w:r>
      <w:proofErr w:type="spellStart"/>
      <w:r w:rsidRPr="005F0C75">
        <w:rPr>
          <w:color w:val="000000"/>
        </w:rPr>
        <w:t>Pzp</w:t>
      </w:r>
      <w:proofErr w:type="spellEnd"/>
      <w:r w:rsidRPr="005F0C75">
        <w:rPr>
          <w:color w:val="000000"/>
        </w:rPr>
        <w:t xml:space="preserve"> – dot. ukarania za wykroczenie, za które wymierzono karę ograniczenia wolności lub karę grzywny, </w:t>
      </w:r>
    </w:p>
    <w:p w14:paraId="1621AB9E" w14:textId="77777777" w:rsidR="001A6CE8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color w:val="000000"/>
        </w:rPr>
      </w:pPr>
      <w:r w:rsidRPr="005F0C75">
        <w:rPr>
          <w:color w:val="000000"/>
        </w:rPr>
        <w:lastRenderedPageBreak/>
        <w:t xml:space="preserve">art. </w:t>
      </w:r>
      <w:r w:rsidRPr="005F0C75">
        <w:t xml:space="preserve">7 ust. 1 pkt. 1 – 3 </w:t>
      </w:r>
      <w:r w:rsidRPr="005F0C75">
        <w:rPr>
          <w:color w:val="222222"/>
          <w:shd w:val="clear" w:color="auto" w:fill="FFFFFF"/>
        </w:rPr>
        <w:t xml:space="preserve">ustawy z dnia 13 kwietnia 2022 roku </w:t>
      </w:r>
      <w:r w:rsidRPr="005F0C75">
        <w:rPr>
          <w:rStyle w:val="Uwydatnienie"/>
          <w:color w:val="2222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5F0C75">
        <w:rPr>
          <w:color w:val="000000"/>
        </w:rPr>
        <w:t xml:space="preserve"> </w:t>
      </w:r>
    </w:p>
    <w:p w14:paraId="24C19036" w14:textId="77777777" w:rsidR="001A6CE8" w:rsidRPr="00833A68" w:rsidRDefault="001A6CE8" w:rsidP="001A6CE8">
      <w:pPr>
        <w:pStyle w:val="Akapitzlist"/>
        <w:numPr>
          <w:ilvl w:val="0"/>
          <w:numId w:val="2"/>
        </w:numPr>
        <w:spacing w:line="276" w:lineRule="auto"/>
        <w:contextualSpacing/>
        <w:jc w:val="both"/>
        <w:rPr>
          <w:rStyle w:val="Uwydatnienie"/>
          <w:i w:val="0"/>
          <w:iCs w:val="0"/>
          <w:color w:val="000000"/>
        </w:rPr>
      </w:pPr>
      <w:r w:rsidRPr="005F0C75">
        <w:rPr>
          <w:color w:val="000000"/>
        </w:rPr>
        <w:t xml:space="preserve">art. 5k </w:t>
      </w:r>
      <w:r w:rsidRPr="005F0C75">
        <w:rPr>
          <w:rStyle w:val="Uwydatnienie"/>
          <w:color w:val="222222"/>
          <w:shd w:val="clear" w:color="auto" w:fill="FFFFFF"/>
        </w:rPr>
        <w:t>Rozporządzenia Rady (UE) nr 833/2014 dotyczącego środków ograniczających w związku z działaniami Rosji destabilizującymi sytuację na Ukrainie</w:t>
      </w:r>
      <w:r w:rsidRPr="005F0C75">
        <w:rPr>
          <w:color w:val="000000"/>
        </w:rPr>
        <w:t xml:space="preserve">, </w:t>
      </w:r>
    </w:p>
    <w:p w14:paraId="30C629DB" w14:textId="77777777" w:rsidR="001A6CE8" w:rsidRPr="005F0C75" w:rsidRDefault="001A6CE8" w:rsidP="001A6CE8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C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pozostają aktualne</w:t>
      </w:r>
      <w:r w:rsidRPr="005F0C7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D407FEA" w14:textId="77777777" w:rsidR="001A6CE8" w:rsidRPr="005F0C75" w:rsidRDefault="001A6CE8" w:rsidP="001A6CE8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78072D" w14:textId="77777777" w:rsidR="001A6CE8" w:rsidRPr="005F0C75" w:rsidRDefault="001A6CE8" w:rsidP="001A6CE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81241" w14:textId="77777777" w:rsidR="001A6CE8" w:rsidRPr="001A6CE8" w:rsidRDefault="001A6CE8" w:rsidP="0091228F">
      <w:p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1676EC" w14:textId="77777777" w:rsidR="0091228F" w:rsidRPr="001A6CE8" w:rsidRDefault="0091228F" w:rsidP="0091228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BB362D" w14:textId="07DD2AEF" w:rsidR="00AC49D1" w:rsidRPr="001A6CE8" w:rsidRDefault="00AC49D1" w:rsidP="0091228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C38ED" w14:textId="77777777" w:rsidR="0049640B" w:rsidRPr="001A6CE8" w:rsidRDefault="0049640B">
      <w:pPr>
        <w:rPr>
          <w:rFonts w:ascii="Times New Roman" w:hAnsi="Times New Roman" w:cs="Times New Roman"/>
          <w:sz w:val="24"/>
          <w:szCs w:val="24"/>
        </w:rPr>
      </w:pPr>
    </w:p>
    <w:sectPr w:rsidR="0049640B" w:rsidRPr="001A6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1B47C" w14:textId="77777777" w:rsidR="00110114" w:rsidRDefault="00110114" w:rsidP="0049640B">
      <w:pPr>
        <w:spacing w:after="0" w:line="240" w:lineRule="auto"/>
      </w:pPr>
      <w:r>
        <w:separator/>
      </w:r>
    </w:p>
  </w:endnote>
  <w:endnote w:type="continuationSeparator" w:id="0">
    <w:p w14:paraId="4BECCB40" w14:textId="77777777" w:rsidR="00110114" w:rsidRDefault="00110114" w:rsidP="00496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8698B" w14:textId="77777777" w:rsidR="00110114" w:rsidRDefault="00110114" w:rsidP="0049640B">
      <w:pPr>
        <w:spacing w:after="0" w:line="240" w:lineRule="auto"/>
      </w:pPr>
      <w:r>
        <w:separator/>
      </w:r>
    </w:p>
  </w:footnote>
  <w:footnote w:type="continuationSeparator" w:id="0">
    <w:p w14:paraId="059072B0" w14:textId="77777777" w:rsidR="00110114" w:rsidRDefault="00110114" w:rsidP="004964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463EA3"/>
    <w:multiLevelType w:val="hybridMultilevel"/>
    <w:tmpl w:val="86C0D52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BA0CC9"/>
    <w:multiLevelType w:val="hybridMultilevel"/>
    <w:tmpl w:val="DBCEFD3C"/>
    <w:lvl w:ilvl="0" w:tplc="488CB816">
      <w:start w:val="6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9956262E">
      <w:start w:val="1"/>
      <w:numFmt w:val="lowerLetter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4017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871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0B"/>
    <w:rsid w:val="00110114"/>
    <w:rsid w:val="001A6CE8"/>
    <w:rsid w:val="001F690F"/>
    <w:rsid w:val="002B1518"/>
    <w:rsid w:val="0049640B"/>
    <w:rsid w:val="005952E5"/>
    <w:rsid w:val="00777208"/>
    <w:rsid w:val="00911520"/>
    <w:rsid w:val="0091228F"/>
    <w:rsid w:val="00940AFB"/>
    <w:rsid w:val="00962A32"/>
    <w:rsid w:val="009B2459"/>
    <w:rsid w:val="00A21FA0"/>
    <w:rsid w:val="00AC49D1"/>
    <w:rsid w:val="00B01FC5"/>
    <w:rsid w:val="00E956EB"/>
    <w:rsid w:val="00F4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45A6"/>
  <w15:chartTrackingRefBased/>
  <w15:docId w15:val="{5DD6E3D7-646F-4B16-91D7-3ACEFBA3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4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1">
    <w:name w:val="Tekst podstawowy 311"/>
    <w:basedOn w:val="Normalny"/>
    <w:uiPriority w:val="99"/>
    <w:rsid w:val="0049640B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96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40B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49640B"/>
    <w:rPr>
      <w:i/>
      <w:iCs/>
    </w:rPr>
  </w:style>
  <w:style w:type="paragraph" w:styleId="Nagwek">
    <w:name w:val="header"/>
    <w:basedOn w:val="Normalny"/>
    <w:link w:val="NagwekZnak"/>
    <w:uiPriority w:val="99"/>
    <w:unhideWhenUsed/>
    <w:qFormat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40B"/>
  </w:style>
  <w:style w:type="paragraph" w:styleId="Stopka">
    <w:name w:val="footer"/>
    <w:basedOn w:val="Normalny"/>
    <w:link w:val="StopkaZnak"/>
    <w:uiPriority w:val="99"/>
    <w:unhideWhenUsed/>
    <w:rsid w:val="00496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40B"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AC49D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AC49D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targi@kozl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7</cp:revision>
  <dcterms:created xsi:type="dcterms:W3CDTF">2022-10-25T08:32:00Z</dcterms:created>
  <dcterms:modified xsi:type="dcterms:W3CDTF">2024-10-24T09:07:00Z</dcterms:modified>
</cp:coreProperties>
</file>